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739" w:rsidRPr="00CD2BFF" w:rsidRDefault="003B0A6C" w:rsidP="00CD2B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BFF">
        <w:rPr>
          <w:rFonts w:ascii="Times New Roman" w:hAnsi="Times New Roman" w:cs="Times New Roman"/>
          <w:b/>
          <w:sz w:val="24"/>
          <w:szCs w:val="24"/>
        </w:rPr>
        <w:t>Нормативно-правовые материалы по внедрению модели</w:t>
      </w:r>
    </w:p>
    <w:p w:rsidR="003B0A6C" w:rsidRPr="00CD2BFF" w:rsidRDefault="003B0A6C" w:rsidP="00CD2B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0A6C" w:rsidRPr="00CD2BFF" w:rsidRDefault="003B0A6C" w:rsidP="00CD2BFF">
      <w:pPr>
        <w:jc w:val="both"/>
        <w:rPr>
          <w:rFonts w:ascii="Times New Roman" w:hAnsi="Times New Roman" w:cs="Times New Roman"/>
          <w:sz w:val="24"/>
          <w:szCs w:val="24"/>
        </w:rPr>
      </w:pPr>
      <w:r w:rsidRPr="00CD2BFF">
        <w:rPr>
          <w:rFonts w:ascii="Times New Roman" w:hAnsi="Times New Roman" w:cs="Times New Roman"/>
          <w:sz w:val="24"/>
          <w:szCs w:val="24"/>
        </w:rPr>
        <w:t xml:space="preserve">Нормативные документы в сфере </w:t>
      </w:r>
      <w:proofErr w:type="gramStart"/>
      <w:r w:rsidRPr="00CD2BFF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CD2BFF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</w:t>
      </w:r>
      <w:r w:rsidR="00CD2BFF" w:rsidRPr="00CD2BF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B0A6C" w:rsidRPr="00CD2BFF" w:rsidTr="003B0A6C">
        <w:tc>
          <w:tcPr>
            <w:tcW w:w="4672" w:type="dxa"/>
          </w:tcPr>
          <w:p w:rsidR="003B0A6C" w:rsidRPr="00CD2BFF" w:rsidRDefault="003B0A6C" w:rsidP="00CD2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F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73" w:type="dxa"/>
          </w:tcPr>
          <w:p w:rsidR="003B0A6C" w:rsidRPr="00CD2BFF" w:rsidRDefault="003B0A6C" w:rsidP="00CD2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FF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</w:tr>
      <w:tr w:rsidR="003B0A6C" w:rsidRPr="00CD2BFF" w:rsidTr="003B0A6C">
        <w:tc>
          <w:tcPr>
            <w:tcW w:w="4672" w:type="dxa"/>
          </w:tcPr>
          <w:p w:rsidR="003B0A6C" w:rsidRDefault="001B61C1" w:rsidP="00CD2BFF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4" w:tgtFrame="_blank" w:history="1">
              <w:r w:rsidR="003B0A6C" w:rsidRPr="00CD2B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        </w:r>
            </w:hyperlink>
          </w:p>
          <w:p w:rsidR="006059B1" w:rsidRDefault="006059B1" w:rsidP="00CD2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43C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</w:t>
              </w:r>
              <w:r w:rsidRPr="00E43C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i/zs7-5KEt78_bCg</w:t>
              </w:r>
            </w:hyperlink>
          </w:p>
          <w:p w:rsidR="006059B1" w:rsidRPr="00CD2BFF" w:rsidRDefault="006059B1" w:rsidP="00CD2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B0A6C" w:rsidRPr="00CD2BFF" w:rsidRDefault="003B0A6C" w:rsidP="00CD2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FF">
              <w:rPr>
                <w:rFonts w:ascii="Times New Roman" w:hAnsi="Times New Roman" w:cs="Times New Roman"/>
                <w:sz w:val="24"/>
                <w:szCs w:val="24"/>
              </w:rPr>
              <w:t>Санитарные правила вводятся в действие с 1 января 2021 года и действуют до 1 января 2027 года. Признан утратившим силу ряд актов, в том числе СанПиН от 10.07</w:t>
            </w:r>
            <w:r w:rsidR="001B61C1">
              <w:rPr>
                <w:rFonts w:ascii="Times New Roman" w:hAnsi="Times New Roman" w:cs="Times New Roman"/>
                <w:sz w:val="24"/>
                <w:szCs w:val="24"/>
              </w:rPr>
              <w:t xml:space="preserve">.2015 года № </w:t>
            </w:r>
            <w:bookmarkStart w:id="0" w:name="_GoBack"/>
            <w:bookmarkEnd w:id="0"/>
            <w:r w:rsidRPr="00CD2BFF">
              <w:rPr>
                <w:rFonts w:ascii="Times New Roman" w:hAnsi="Times New Roman" w:cs="Times New Roman"/>
                <w:sz w:val="24"/>
                <w:szCs w:val="24"/>
              </w:rPr>
              <w:t>26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      </w:r>
          </w:p>
        </w:tc>
      </w:tr>
      <w:tr w:rsidR="003B0A6C" w:rsidRPr="00CD2BFF" w:rsidTr="003B0A6C">
        <w:tc>
          <w:tcPr>
            <w:tcW w:w="4672" w:type="dxa"/>
          </w:tcPr>
          <w:p w:rsidR="003B0A6C" w:rsidRDefault="001B61C1" w:rsidP="00CD2BFF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6" w:tgtFrame="_blank" w:history="1">
              <w:r w:rsidR="003B0A6C" w:rsidRPr="00CD2B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Приказ </w:t>
              </w:r>
              <w:proofErr w:type="spellStart"/>
              <w:r w:rsidR="003B0A6C" w:rsidRPr="00CD2B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Минобрнауки</w:t>
              </w:r>
              <w:proofErr w:type="spellEnd"/>
              <w:r w:rsidR="003B0A6C" w:rsidRPr="00CD2B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России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  </w:r>
            </w:hyperlink>
          </w:p>
          <w:p w:rsidR="006059B1" w:rsidRDefault="006059B1" w:rsidP="00CD2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43C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</w:t>
              </w:r>
              <w:r w:rsidRPr="00E43C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dex.ru/i/pQnsETU</w:t>
              </w:r>
              <w:r w:rsidRPr="00E43C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1APHMAg</w:t>
              </w:r>
            </w:hyperlink>
          </w:p>
          <w:p w:rsidR="006059B1" w:rsidRPr="00CD2BFF" w:rsidRDefault="006059B1" w:rsidP="00CD2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4673" w:type="dxa"/>
          </w:tcPr>
          <w:p w:rsidR="003B0A6C" w:rsidRPr="00CD2BFF" w:rsidRDefault="003B0A6C" w:rsidP="00CD2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FF">
              <w:rPr>
                <w:rFonts w:ascii="Times New Roman" w:hAnsi="Times New Roman" w:cs="Times New Roman"/>
                <w:sz w:val="24"/>
                <w:szCs w:val="24"/>
              </w:rPr>
              <w:t>Определён Порядок обеспечения условий доступности для инвалидов объектов и услуг в сфере образования. Речь также идёт об оказании необходимой помощи. Так, предусматривается обучение и инструктирование специалистов, работающих с инвалидами. Принимаются меры по обеспечению беспрепятственного передвижения по объектам, по сопровождению, по надлежащему размещению носителей информации. Урегулированы вопросы оформления паспорта доступности для инвалидов объекта и услуг. Закреплены положения об оценке соответствия уровня обеспечения доступности для инвалидов объектов.</w:t>
            </w:r>
          </w:p>
        </w:tc>
      </w:tr>
      <w:tr w:rsidR="003B0A6C" w:rsidRPr="00CD2BFF" w:rsidTr="003B0A6C">
        <w:tc>
          <w:tcPr>
            <w:tcW w:w="4672" w:type="dxa"/>
          </w:tcPr>
          <w:p w:rsidR="003B0A6C" w:rsidRDefault="001B61C1" w:rsidP="00CD2BFF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8" w:tgtFrame="_blank" w:history="1">
              <w:r w:rsidR="003B0A6C" w:rsidRPr="00CD2B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Письмо </w:t>
              </w:r>
              <w:proofErr w:type="spellStart"/>
              <w:r w:rsidR="003B0A6C" w:rsidRPr="00CD2B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Минобрнауки</w:t>
              </w:r>
              <w:proofErr w:type="spellEnd"/>
              <w:r w:rsidR="003B0A6C" w:rsidRPr="00CD2B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России от 11.03.2016 № ВК-452/07 «О введении ФГОС ОВЗ»</w:t>
              </w:r>
            </w:hyperlink>
          </w:p>
          <w:p w:rsidR="006059B1" w:rsidRDefault="006059B1" w:rsidP="00CD2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43C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</w:t>
              </w:r>
              <w:r w:rsidRPr="00E43C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/i/yrX8</w:t>
              </w:r>
              <w:r w:rsidRPr="00E43C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qZPnYlgS4w</w:t>
              </w:r>
            </w:hyperlink>
          </w:p>
          <w:p w:rsidR="006059B1" w:rsidRPr="00CD2BFF" w:rsidRDefault="006059B1" w:rsidP="00CD2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B0A6C" w:rsidRPr="00CD2BFF" w:rsidRDefault="003B0A6C" w:rsidP="00CD2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F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Подготовлены методические рекомендации по внедрению </w:t>
            </w:r>
            <w:proofErr w:type="gramStart"/>
            <w:r w:rsidRPr="00CD2BFF">
              <w:rPr>
                <w:rFonts w:ascii="Times New Roman" w:hAnsi="Times New Roman" w:cs="Times New Roman"/>
                <w:sz w:val="24"/>
                <w:szCs w:val="24"/>
              </w:rPr>
              <w:t>федеральных государственных стандартов начального общего образования</w:t>
            </w:r>
            <w:proofErr w:type="gramEnd"/>
            <w:r w:rsidRPr="00CD2BF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ограниченными возможностями здоровья и образования лиц с умственной отсталостью (интеллектуальными нарушениями). Обозначены основные ступени введения стандартов: создание рабочей группы по сопровождению внедрения, анализ требований к структуре, условиям и результатам освоения программы обучающимися с ограниченными возможностями здоровья; разработка необходимой документации; подготовка каждого члена педагогического коллектива </w:t>
            </w:r>
            <w:r w:rsidRPr="00CD2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повышение квалификации; разработка необходимого учебно-методического оснащения процесса обучения; мониторинг готовности к введению стандартов; информирование родителей об особенностях и перспективах обучения детей. В рекомендациях освещены вопросы нормативно-правового обеспечения внедрения стандартов. Обозначены права и обязанности родителей. Определены особенности реализации стандартов в условиях специальной (коррекционной) школы. Приведены практические примеры и опыт работы экспериментальных площадок.</w:t>
            </w:r>
          </w:p>
        </w:tc>
      </w:tr>
      <w:tr w:rsidR="003B0A6C" w:rsidRPr="00CD2BFF" w:rsidTr="003B0A6C">
        <w:tc>
          <w:tcPr>
            <w:tcW w:w="4672" w:type="dxa"/>
          </w:tcPr>
          <w:p w:rsidR="003B0A6C" w:rsidRDefault="003B0A6C" w:rsidP="00CD2BFF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D2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hyperlink r:id="rId10" w:tgtFrame="_blank" w:history="1">
              <w:r w:rsidRPr="00CD2B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исьмо </w:t>
              </w:r>
              <w:proofErr w:type="spellStart"/>
              <w:r w:rsidRPr="00CD2B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Минобрнауки</w:t>
              </w:r>
              <w:proofErr w:type="spellEnd"/>
              <w:r w:rsidRPr="00CD2B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России от 10.12.2012 № 07-832 «О методических рекомендациях по организации обучения на дому детей-инвалидов с использованием дистанционных образовательных технологий»</w:t>
              </w:r>
            </w:hyperlink>
          </w:p>
          <w:p w:rsidR="00F24275" w:rsidRDefault="00F24275" w:rsidP="00CD2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43C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https://disk.yandex.ru/i/tRD3Tu</w:t>
              </w:r>
              <w:r w:rsidRPr="00E43C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ypw5lMlg</w:t>
              </w:r>
            </w:hyperlink>
          </w:p>
          <w:p w:rsidR="00F24275" w:rsidRPr="00CD2BFF" w:rsidRDefault="00F24275" w:rsidP="00CD2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B0A6C" w:rsidRPr="00CD2BFF" w:rsidRDefault="003B0A6C" w:rsidP="00CD2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FF">
              <w:rPr>
                <w:rFonts w:ascii="Times New Roman" w:hAnsi="Times New Roman" w:cs="Times New Roman"/>
                <w:sz w:val="24"/>
                <w:szCs w:val="24"/>
              </w:rPr>
              <w:t>Разработаны методические рекомендации по организации обучения на дому детей-инвалидов с использованием дистанционных образовательных технологий (ДОТ). Сформированы три основные модели внедрения ДОТ при обучении детей-инвалидов и основные положения организации обучения детей-инвалидов с использованием дистанционных форм. Разъясняется нормативно-правовая база организации дистанционных форм обучения. Определены механизмы материального стимулирования педагогов. В приложениях представлены примеры учебных планов, образец должностной инструкции учителя, примерные правила проведения уроков, контрольных работ с использованием ДОТ.</w:t>
            </w:r>
          </w:p>
        </w:tc>
      </w:tr>
      <w:tr w:rsidR="003B0A6C" w:rsidRPr="00CD2BFF" w:rsidTr="003B0A6C">
        <w:tc>
          <w:tcPr>
            <w:tcW w:w="4672" w:type="dxa"/>
          </w:tcPr>
          <w:p w:rsidR="003B0A6C" w:rsidRDefault="001B61C1" w:rsidP="00CD2BFF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2" w:tgtFrame="_blank" w:history="1">
              <w:r w:rsidR="003B0A6C" w:rsidRPr="00CD2B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Письмо </w:t>
              </w:r>
              <w:proofErr w:type="spellStart"/>
              <w:r w:rsidR="003B0A6C" w:rsidRPr="00CD2B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Минобрнауки</w:t>
              </w:r>
              <w:proofErr w:type="spellEnd"/>
              <w:r w:rsidR="003B0A6C" w:rsidRPr="00CD2B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России от 13.11.2014 № ВК-2422/07 «О сохранении сети отдельных организаций, осуществляющих образовательную деятельность по Адаптированным общеобразовательным общеразвивающим </w:t>
              </w:r>
              <w:proofErr w:type="spellStart"/>
              <w:r w:rsidR="003B0A6C" w:rsidRPr="00CD2B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прграммам</w:t>
              </w:r>
              <w:proofErr w:type="spellEnd"/>
              <w:r w:rsidR="003B0A6C" w:rsidRPr="00CD2B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  <w:p w:rsidR="00F24275" w:rsidRDefault="00F24275" w:rsidP="00CD2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E43C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https://disk.yandex.ru/i/eZ2TSBE</w:t>
              </w:r>
              <w:r w:rsidRPr="00E43C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jsfpvEg</w:t>
              </w:r>
            </w:hyperlink>
          </w:p>
          <w:p w:rsidR="00F24275" w:rsidRPr="00CD2BFF" w:rsidRDefault="00F24275" w:rsidP="00CD2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B0A6C" w:rsidRPr="00CD2BFF" w:rsidRDefault="003B0A6C" w:rsidP="00CD2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FF">
              <w:rPr>
                <w:rFonts w:ascii="Times New Roman" w:hAnsi="Times New Roman" w:cs="Times New Roman"/>
                <w:sz w:val="24"/>
                <w:szCs w:val="24"/>
              </w:rPr>
              <w:t>Разъясняется необходимость сохранения образовательных организаций, осуществляющих образовательную деятельность по АООП. Указаны требования к кадровому обеспечению специалистами, осуществляющими коррекционную работу, комплексное психолого-медико-педагогическое сопровождение.</w:t>
            </w:r>
          </w:p>
        </w:tc>
      </w:tr>
      <w:tr w:rsidR="00F24275" w:rsidRPr="00CD2BFF" w:rsidTr="003B0A6C">
        <w:tc>
          <w:tcPr>
            <w:tcW w:w="4672" w:type="dxa"/>
          </w:tcPr>
          <w:p w:rsidR="00F24275" w:rsidRDefault="00F24275" w:rsidP="00F2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275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F24275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F24275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15.03.2018 № ТС-728/07 «Об организации работы по СИПР»</w:t>
            </w:r>
          </w:p>
          <w:p w:rsidR="00F24275" w:rsidRDefault="00F24275" w:rsidP="00F2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E43C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</w:t>
              </w:r>
              <w:r w:rsidRPr="00E43C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/i/S-4pBadMu0sQBg</w:t>
              </w:r>
            </w:hyperlink>
          </w:p>
          <w:p w:rsidR="00F24275" w:rsidRPr="00F24275" w:rsidRDefault="00F24275" w:rsidP="00F24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F24275" w:rsidRPr="00F24275" w:rsidRDefault="00F24275" w:rsidP="00F24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275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Разъяснены отличия </w:t>
            </w:r>
            <w:proofErr w:type="gramStart"/>
            <w:r w:rsidRPr="00F24275">
              <w:rPr>
                <w:rFonts w:ascii="Times New Roman" w:hAnsi="Times New Roman" w:cs="Times New Roman"/>
                <w:sz w:val="24"/>
                <w:szCs w:val="24"/>
              </w:rPr>
              <w:t>учебных планов</w:t>
            </w:r>
            <w:proofErr w:type="gramEnd"/>
            <w:r w:rsidRPr="00F24275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адаптированных основных образовательных программ для обучающихся с умственной отсталостью (интеллектуальными нарушениями) и индивидуальных учебных планов специальных индивидуальных программ развития (СИПР), разрабатываемых в соответствии с требованиями ФГОС образования обучающихся с умственной </w:t>
            </w:r>
            <w:r w:rsidRPr="00F24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отсталостью (интеллектуальными нарушениями), с учётом адаптированной основной образовательной программы (вариант 2).</w:t>
            </w:r>
          </w:p>
        </w:tc>
      </w:tr>
      <w:tr w:rsidR="003B0A6C" w:rsidRPr="00CD2BFF" w:rsidTr="003B0A6C">
        <w:tc>
          <w:tcPr>
            <w:tcW w:w="4672" w:type="dxa"/>
          </w:tcPr>
          <w:p w:rsidR="003B0A6C" w:rsidRDefault="003B0A6C" w:rsidP="00CD2BFF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D2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hyperlink r:id="rId15" w:tgtFrame="_blank" w:history="1">
              <w:r w:rsidRPr="00CD2B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исьмо </w:t>
              </w:r>
              <w:proofErr w:type="spellStart"/>
              <w:r w:rsidRPr="00CD2B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Минобрнауки</w:t>
              </w:r>
              <w:proofErr w:type="spellEnd"/>
              <w:r w:rsidRPr="00CD2B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России от 07.06.2013 № ИР-535/07 «О коррекционном и инклюзивном образовании»</w:t>
              </w:r>
            </w:hyperlink>
          </w:p>
          <w:p w:rsidR="00F24275" w:rsidRDefault="00F24275" w:rsidP="00CD2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E43C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</w:t>
              </w:r>
              <w:r w:rsidRPr="00E43C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/_Z_tCSRxg_4Ayg</w:t>
              </w:r>
            </w:hyperlink>
          </w:p>
          <w:p w:rsidR="00F24275" w:rsidRPr="00CD2BFF" w:rsidRDefault="00F24275" w:rsidP="00CD2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B0A6C" w:rsidRPr="00CD2BFF" w:rsidRDefault="003B0A6C" w:rsidP="00CD2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FF">
              <w:rPr>
                <w:rFonts w:ascii="Times New Roman" w:hAnsi="Times New Roman" w:cs="Times New Roman"/>
                <w:sz w:val="24"/>
                <w:szCs w:val="24"/>
              </w:rPr>
              <w:t xml:space="preserve">Отмечено, что основные направления совместного обучения детей с ОВЗ и сверстников, не имеющих нарушений развития, отражены в рекомендациях </w:t>
            </w:r>
            <w:proofErr w:type="spellStart"/>
            <w:r w:rsidRPr="00CD2BF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D2BFF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условий для получения образования детьми с ОВЗ и детьми-инвалидами в субъекте РФ (письмо </w:t>
            </w:r>
            <w:proofErr w:type="spellStart"/>
            <w:r w:rsidRPr="00CD2BF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D2BFF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18.04.2008 № АФ-150/06). Разъясняется, что в рамках реализации программы «Доступная среда» реализуются мероприятия по оснащению обычных ОУ специальным оборудованием и приспособлениями для беспрепятственного доступа и обучения детей-инвалидов, в том числе с нарушениями зрения, слуха, ОДА; что развитие инклюзивных форм обучения инвалидов должно осуществляться на основе планирования и реализации комплекса мер, обеспечивающих соблюдение требований к организации данного вида деятельности (включая наличие материальной базы, специальных образовательных программ, подготовку педагогических кадров, проведение разъяснительной работы с обучающимися и их родителями).</w:t>
            </w:r>
          </w:p>
        </w:tc>
      </w:tr>
      <w:tr w:rsidR="003B0A6C" w:rsidRPr="00CD2BFF" w:rsidTr="003B0A6C">
        <w:tc>
          <w:tcPr>
            <w:tcW w:w="4672" w:type="dxa"/>
          </w:tcPr>
          <w:p w:rsidR="003B0A6C" w:rsidRDefault="001B61C1" w:rsidP="00CD2BFF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7" w:tgtFrame="_blank" w:history="1">
              <w:r w:rsidR="003B0A6C" w:rsidRPr="00CD2B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Письмо </w:t>
              </w:r>
              <w:proofErr w:type="spellStart"/>
              <w:r w:rsidR="003B0A6C" w:rsidRPr="00CD2B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Минобрнауки</w:t>
              </w:r>
              <w:proofErr w:type="spellEnd"/>
              <w:r w:rsidR="003B0A6C" w:rsidRPr="00CD2B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Ро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ссии от 13.11.2015 № </w:t>
              </w:r>
              <w:r w:rsidR="003B0A6C" w:rsidRPr="00CD2B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07-3735 «О направлении методических рекомендаций»</w:t>
              </w:r>
            </w:hyperlink>
          </w:p>
          <w:p w:rsidR="00F24275" w:rsidRDefault="00F24275" w:rsidP="00CD2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E43C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https://disk.yandex.ru/i/tA</w:t>
              </w:r>
              <w:r w:rsidRPr="00E43C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6hhlHCOKQg7Q</w:t>
              </w:r>
            </w:hyperlink>
          </w:p>
          <w:p w:rsidR="00F24275" w:rsidRPr="00CD2BFF" w:rsidRDefault="00F24275" w:rsidP="00CD2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B0A6C" w:rsidRPr="00CD2BFF" w:rsidRDefault="003B0A6C" w:rsidP="00CD2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FF">
              <w:rPr>
                <w:rFonts w:ascii="Times New Roman" w:hAnsi="Times New Roman" w:cs="Times New Roman"/>
                <w:sz w:val="24"/>
                <w:szCs w:val="24"/>
              </w:rPr>
              <w:t>Разработаны методические рекомендации по выявлению наиболее эффективных практик образования детей с ОВЗ. Представлен передовой опыт субъектов РФ по реализации мероприятий программы «Доступная среда». Описываются отдельные эффективные практики интеграции, инклюзии, обеспечения доступности среды для людей с ОВЗ и инвалидностью, том числе представлен опыт образовательных организаций Москвы по созданию специальных условий для образования детей с особыми образовательными потребностями в рамках дошкольного, основного общего, среднего профессионального образования.</w:t>
            </w:r>
          </w:p>
        </w:tc>
      </w:tr>
    </w:tbl>
    <w:p w:rsidR="003B0A6C" w:rsidRPr="00CD2BFF" w:rsidRDefault="003B0A6C" w:rsidP="00CD2B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B0A6C" w:rsidRPr="00CD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03"/>
    <w:rsid w:val="001B61C1"/>
    <w:rsid w:val="003B0A6C"/>
    <w:rsid w:val="006059B1"/>
    <w:rsid w:val="00980739"/>
    <w:rsid w:val="00A50903"/>
    <w:rsid w:val="00CD2BFF"/>
    <w:rsid w:val="00F2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1534C-A4EF-471D-88EB-D60D8D74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B0A6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242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metod.ru/files/OVZ/doc/9.%D0%9F%D0%B8%D1%81%D1%8C%D0%BC%D0%BE_%D0%9C%D0%9E%D0%B8%D0%9D_%D0%A0%D0%A4_%D0%BE%D1%82_11.03.2016_%D0%92%D0%9A-452_07_%D0%9E_%D0%B2%D0%B2%D0%B5%D0%B4%D0%B5%D0%BD%D0%B8%D0%B8_%D0%A4%D0%93%D0%9E%D0%A1_%D0%9E%D0%92%D0%97.pdf" TargetMode="External"/><Relationship Id="rId13" Type="http://schemas.openxmlformats.org/officeDocument/2006/relationships/hyperlink" Target="https://disk.yandex.ru/i/eZ2TSBEjsfpvEg" TargetMode="External"/><Relationship Id="rId18" Type="http://schemas.openxmlformats.org/officeDocument/2006/relationships/hyperlink" Target="https://disk.yandex.ru/i/tA6hhlHCOKQg7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pQnsETU1APHMAg" TargetMode="External"/><Relationship Id="rId12" Type="http://schemas.openxmlformats.org/officeDocument/2006/relationships/hyperlink" Target="https://mosmetod.ru/files/OVZ/doc/34.%D0%9F%D0%B8%D1%81%D1%8C%D0%BC%D0%BE_%D0%9C%D0%9E%D0%B8%D0%9D_%D0%A0%D0%A4_%D0%BE%D1%82_13.11.2014_%D0%92%D0%9A-2422_07_%D0%9E_%D1%81%D0%BE%D1%85%D1%80%D0%B0%D0%BD%D0%B5%D0%BD%D0%B8%D0%B8_%D1%81%D0%B5%D1%82%D0%B8_%D0%BE%D1%82%D0%B4%D0%B5%D0%BB%D1%8C%D0%BD%D1%8B%D1%85_%D0%BE%D1%80%D0%B3%D0%B0%D0%BD%D0%B8%D0%B7%D0%B0%D1%86%D0%B8%D0%B9_%D0%90%D0%9E%D0%9E%D0%9F.pdf" TargetMode="External"/><Relationship Id="rId17" Type="http://schemas.openxmlformats.org/officeDocument/2006/relationships/hyperlink" Target="https://mosmetod.ru/files/OVZ/doc/40.%D0%9F%D0%B8%D1%81%D1%8C%D0%BC%D0%BE_%D0%9C%D0%9E%D0%B8%D0%9D_%D0%A0%D0%A4_%D0%BE%D1%82_13.11.2015_07_3735_%D0%9E_%D0%BD%D0%B0%D0%BF%D1%80%D0%B0%D0%B2%D0%BB%D0%B5%D0%BD%D0%B8%D0%B8_%D0%9C%D0%A0_%D0%BE%D0%BF%D1%8B%D1%82_%D0%BF%D1%80%D0%B0%D0%BA%D1%82%D0%B8%D0%BA%D0%B8_%D0%9E%D0%92%D0%97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sk.yandex.ru/i/_Z_tCSRxg_4Ay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osmetod.ru/files/OVZ/doc/3.%D0%9F%D1%80%D0%B8%D0%BA%D0%B0%D0%B7_%D0%9C%D0%9E%D0%B8%D0%9D_%D0%A0%D0%A4__%D0%BE%D1%82_09.11.2015_1309_%D0%9E%D0%B1_%D1%83%D1%82%D0%B2%D0%B5%D1%80%D0%B6%D0%B4%D0%B5%D0%BD%D0%B8%D0%B8_%D0%9F%D0%BE%D1%80%D1%8F%D0%B4%D0%BA%D0%B0_%D0%BE%D0%B1%D0%B5%D1%81%D0%BF%D0%B5%D1%87%D0%B5%D0%BD%D0%B8%D1%8F_%D1%83%D1%81%D0%BB%D0%BE%D0%B2%D0%B8%D0%B9_%D0%B4%D0%BE%D1%81%D1%82%D1%83%D0%BF%D0%BD%D0%BE%D1%81%D1%82%D0%B8_%D0%B4%D0%BB%D1%8F_%D0%B8%D0%BD%D0%B2%D0%B0%D0%BB%D0%B8%D0%B4%D0%BE%D0%B2.pdf" TargetMode="External"/><Relationship Id="rId11" Type="http://schemas.openxmlformats.org/officeDocument/2006/relationships/hyperlink" Target="https://disk.yandex.ru/i/tRD3Tuypw5lMlg" TargetMode="External"/><Relationship Id="rId5" Type="http://schemas.openxmlformats.org/officeDocument/2006/relationships/hyperlink" Target="https://disk.yandex.ru/i/zs7-5KEt78_bCg" TargetMode="External"/><Relationship Id="rId15" Type="http://schemas.openxmlformats.org/officeDocument/2006/relationships/hyperlink" Target="https://mosmetod.ru/files/OVZ/doc/38.%D0%9F%D0%B8%D1%81%D1%8C%D0%BC%D0%BE_%D0%9C%D0%9E%D0%B8%D0%9D_%D0%A0%D0%A4_%D0%BE%D1%82_07.06.2013_%D0%98%D0%A0-535.07_%D0%9E_%D0%BA%D0%BE%D1%80%D1%80%D0%B5%D0%BA%D1%86%D0%B8%D0%BE%D0%BD%D0%BD%D0%BE%D0%BC_%D0%B8_%D0%B8%D0%BD%D0%BA%D0%BB%D1%8E%D0%B7%D0%B8%D0%B2%D0%BD%D0%BE%D0%BC_%D0%BE%D0%B1%D1%80%D0%B0%D0%B7%D0%BE%D0%B2%D0%B0%D0%BD%D0%B8%D0%B8.pdf" TargetMode="External"/><Relationship Id="rId10" Type="http://schemas.openxmlformats.org/officeDocument/2006/relationships/hyperlink" Target="https://mosmetod.ru/files/OVZ/doc/32.%D0%9F%D0%B8%D1%81%D1%8C%D0%BC%D0%BE_%D0%9C%D0%9E%D0%B8%D0%9D_%D0%A0%D0%A4_%D0%BE%D1%82_10.12.2012_-07-832_%D0%9E_%D0%9C%D0%A0_%D0%BF%D0%BE_%D0%BE%D1%80%D0%B3%D0%B0%D0%BD%D0%B8%D0%B7%D0%B0%D1%86%D0%B8%D0%B8_%D0%BE%D0%B1%D1%83%D1%87%D0%B5%D0%BD%D0%B8%D1%8F_%D0%BD%D0%B0_%D0%B4%D0%BE%D0%BC%D1%83_%D0%B4%D0%B5%D1%82%D0%B5%D0%B9-%D0%B8%D0%BD%D0%B2%D0%B0%D0%BB%D0%B8%D0%B4%D0%BE%D0%B2_%D1%81_%D0%B8%D1%81%D0%BF%D0%BE%D0%BB%D1%8C%D0%B7%D0%BE%D0%B2%D0%B0%D0%BD%D0%B8%D0%B5%D0%BC_%D0%94%D0%9E%D0%A2.pd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mosmetod.ru/files/%D0%A1%D0%B0%D0%BD%D0%9F%D0%B8%D0%9D_28_28.09.2020.pdf" TargetMode="External"/><Relationship Id="rId9" Type="http://schemas.openxmlformats.org/officeDocument/2006/relationships/hyperlink" Target="https://disk.yandex.ru/i/yrX8qZPnYlgS4w" TargetMode="External"/><Relationship Id="rId14" Type="http://schemas.openxmlformats.org/officeDocument/2006/relationships/hyperlink" Target="https://disk.yandex.ru/i/S-4pBadMu0sQ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</dc:creator>
  <cp:keywords/>
  <dc:description/>
  <cp:lastModifiedBy>Pers</cp:lastModifiedBy>
  <cp:revision>3</cp:revision>
  <dcterms:created xsi:type="dcterms:W3CDTF">2023-04-22T22:10:00Z</dcterms:created>
  <dcterms:modified xsi:type="dcterms:W3CDTF">2023-05-30T00:14:00Z</dcterms:modified>
</cp:coreProperties>
</file>