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4E" w:rsidRPr="003A3BCB" w:rsidRDefault="004973BA">
      <w:pPr>
        <w:rPr>
          <w:b/>
          <w:sz w:val="24"/>
        </w:rPr>
      </w:pPr>
      <w:r>
        <w:rPr>
          <w:b/>
          <w:sz w:val="24"/>
        </w:rPr>
        <w:t>10</w:t>
      </w:r>
      <w:r w:rsidR="00BE4D68" w:rsidRPr="003A3BCB">
        <w:rPr>
          <w:b/>
          <w:sz w:val="24"/>
        </w:rPr>
        <w:t xml:space="preserve"> «а» класс. Русский язык.</w:t>
      </w:r>
    </w:p>
    <w:p w:rsidR="00BE4D68" w:rsidRDefault="00887111">
      <w:r>
        <w:t>На почт</w:t>
      </w:r>
      <w:r w:rsidR="00287461">
        <w:t xml:space="preserve">у присылаются только </w:t>
      </w:r>
      <w:proofErr w:type="spellStart"/>
      <w:r w:rsidR="00287461">
        <w:t>упражнения\задания</w:t>
      </w:r>
      <w:proofErr w:type="spellEnd"/>
      <w:r w:rsidR="00287461">
        <w:t xml:space="preserve">  </w:t>
      </w:r>
      <w:r>
        <w:t xml:space="preserve">с пометкой </w:t>
      </w:r>
      <w:r w:rsidR="00D72A1A">
        <w:t>«</w:t>
      </w:r>
      <w:r>
        <w:t>письменно</w:t>
      </w:r>
      <w:r w:rsidR="00D72A1A">
        <w:t>»</w:t>
      </w:r>
      <w:r>
        <w:t xml:space="preserve">. Остальные </w:t>
      </w:r>
      <w:proofErr w:type="spellStart"/>
      <w:r>
        <w:t>упражнения</w:t>
      </w:r>
      <w:r w:rsidR="00287461">
        <w:t>\задания</w:t>
      </w:r>
      <w:proofErr w:type="spellEnd"/>
      <w:r>
        <w:t xml:space="preserve"> выполняются во время к</w:t>
      </w:r>
      <w:r w:rsidR="003135BF">
        <w:t>лассной работы на онлайн-уроках или самостоятельно.</w:t>
      </w:r>
      <w:r w:rsidR="00FA41E1">
        <w:t xml:space="preserve"> Письменные задания присылаются до конца указанной недели обучения.</w:t>
      </w:r>
    </w:p>
    <w:tbl>
      <w:tblPr>
        <w:tblStyle w:val="a3"/>
        <w:tblW w:w="5000" w:type="pct"/>
        <w:tblLayout w:type="fixed"/>
        <w:tblLook w:val="04A0"/>
      </w:tblPr>
      <w:tblGrid>
        <w:gridCol w:w="816"/>
        <w:gridCol w:w="3260"/>
        <w:gridCol w:w="6606"/>
      </w:tblGrid>
      <w:tr w:rsidR="00BE4D68" w:rsidTr="00F66B74">
        <w:tc>
          <w:tcPr>
            <w:tcW w:w="382" w:type="pct"/>
          </w:tcPr>
          <w:p w:rsidR="00BE4D68" w:rsidRDefault="00BF77DA">
            <w:r>
              <w:t>№ п\</w:t>
            </w:r>
            <w:proofErr w:type="gramStart"/>
            <w:r>
              <w:t>п</w:t>
            </w:r>
            <w:proofErr w:type="gramEnd"/>
            <w:r>
              <w:t xml:space="preserve"> урока</w:t>
            </w:r>
          </w:p>
        </w:tc>
        <w:tc>
          <w:tcPr>
            <w:tcW w:w="1526" w:type="pct"/>
          </w:tcPr>
          <w:p w:rsidR="00BE4D68" w:rsidRDefault="00BE4D68">
            <w:r>
              <w:t>Тема</w:t>
            </w:r>
          </w:p>
        </w:tc>
        <w:tc>
          <w:tcPr>
            <w:tcW w:w="3092" w:type="pct"/>
          </w:tcPr>
          <w:p w:rsidR="00BE4D68" w:rsidRDefault="00BE4D68">
            <w:r>
              <w:t>Задание</w:t>
            </w:r>
          </w:p>
        </w:tc>
      </w:tr>
      <w:tr w:rsidR="003135BF" w:rsidTr="002830DB">
        <w:tc>
          <w:tcPr>
            <w:tcW w:w="5000" w:type="pct"/>
            <w:gridSpan w:val="3"/>
            <w:shd w:val="clear" w:color="auto" w:fill="A6A6A6" w:themeFill="background1" w:themeFillShade="A6"/>
          </w:tcPr>
          <w:p w:rsidR="003135BF" w:rsidRDefault="003135BF">
            <w:r>
              <w:t>3 неделя</w:t>
            </w:r>
            <w:r w:rsidR="00FA41E1">
              <w:t xml:space="preserve"> (20.04 – 25.04)</w:t>
            </w:r>
          </w:p>
        </w:tc>
      </w:tr>
      <w:tr w:rsidR="00887111" w:rsidTr="00F66B74">
        <w:tc>
          <w:tcPr>
            <w:tcW w:w="382" w:type="pct"/>
          </w:tcPr>
          <w:p w:rsidR="00887111" w:rsidRDefault="004973BA">
            <w:r>
              <w:t>1</w:t>
            </w:r>
          </w:p>
        </w:tc>
        <w:tc>
          <w:tcPr>
            <w:tcW w:w="1526" w:type="pct"/>
          </w:tcPr>
          <w:p w:rsidR="00887111" w:rsidRPr="00C75DC8" w:rsidRDefault="004973BA" w:rsidP="00AE18DD">
            <w:pPr>
              <w:rPr>
                <w:rFonts w:ascii="Calibri" w:eastAsia="Calibri" w:hAnsi="Calibri" w:cs="Times New Roman"/>
              </w:rPr>
            </w:pPr>
            <w:r w:rsidRPr="004973BA">
              <w:rPr>
                <w:rFonts w:ascii="Calibri" w:eastAsia="Calibri" w:hAnsi="Calibri" w:cs="Times New Roman"/>
              </w:rPr>
              <w:t>Глагол как часть речи. Основные грамматические категории и формы глагола.</w:t>
            </w:r>
          </w:p>
        </w:tc>
        <w:tc>
          <w:tcPr>
            <w:tcW w:w="3092" w:type="pct"/>
          </w:tcPr>
          <w:p w:rsidR="00887111" w:rsidRDefault="004973BA" w:rsidP="007D02D3">
            <w:r>
              <w:t>Классная работа: п. 50</w:t>
            </w:r>
          </w:p>
          <w:p w:rsidR="004973BA" w:rsidRDefault="004973BA" w:rsidP="007D02D3">
            <w:r>
              <w:t>Домашняя работа: Исследовательский конспект по теме глагол (письменно).</w:t>
            </w:r>
          </w:p>
          <w:p w:rsidR="004973BA" w:rsidRDefault="004973BA" w:rsidP="007D02D3">
            <w:r>
              <w:t>Вопросы для конспекта:</w:t>
            </w:r>
          </w:p>
          <w:p w:rsidR="004973BA" w:rsidRDefault="004973BA" w:rsidP="004973BA">
            <w:r>
              <w:t xml:space="preserve">1. </w:t>
            </w:r>
            <w:r>
              <w:t>В чем проявляется взаимосвязь таких грамматических категорий глагола как вид и время?</w:t>
            </w:r>
          </w:p>
          <w:p w:rsidR="004973BA" w:rsidRDefault="004973BA" w:rsidP="004973BA">
            <w:r>
              <w:t xml:space="preserve">2. </w:t>
            </w:r>
            <w:r>
              <w:t xml:space="preserve">Что </w:t>
            </w:r>
            <w:proofErr w:type="gramStart"/>
            <w:r>
              <w:t>представляет из себя</w:t>
            </w:r>
            <w:proofErr w:type="gramEnd"/>
            <w:r>
              <w:t xml:space="preserve"> грамматическая категория залога?</w:t>
            </w:r>
          </w:p>
          <w:p w:rsidR="004973BA" w:rsidRDefault="004973BA" w:rsidP="004973BA">
            <w:r>
              <w:t xml:space="preserve">3. </w:t>
            </w:r>
            <w:r>
              <w:t>Что предшествовало современному понятию спряжение?</w:t>
            </w:r>
          </w:p>
          <w:p w:rsidR="004973BA" w:rsidRDefault="004973BA" w:rsidP="004973BA">
            <w:r>
              <w:t xml:space="preserve">4. </w:t>
            </w:r>
            <w:r>
              <w:t>Что такое тематическая гласная?</w:t>
            </w:r>
          </w:p>
          <w:p w:rsidR="004973BA" w:rsidRDefault="004973BA" w:rsidP="004973BA">
            <w:r>
              <w:t xml:space="preserve">5. </w:t>
            </w:r>
            <w:r>
              <w:t>Как некоторые лингвисты объясняют появление окончания «</w:t>
            </w:r>
            <w:proofErr w:type="spellStart"/>
            <w:r>
              <w:t>ть</w:t>
            </w:r>
            <w:proofErr w:type="spellEnd"/>
            <w:r>
              <w:t>»?</w:t>
            </w:r>
          </w:p>
          <w:p w:rsidR="004973BA" w:rsidRDefault="004973BA" w:rsidP="004973BA">
            <w:r>
              <w:t xml:space="preserve">6. </w:t>
            </w:r>
            <w:r>
              <w:t>Какие формы времени утрачены в современном русском языке? Как они назывались и что обозначали?</w:t>
            </w:r>
          </w:p>
          <w:p w:rsidR="004973BA" w:rsidRDefault="004973BA" w:rsidP="004973BA"/>
          <w:p w:rsidR="004973BA" w:rsidRDefault="004973BA" w:rsidP="004973BA">
            <w:r>
              <w:t>Воспользуйтесь материалами следующих источников:</w:t>
            </w:r>
          </w:p>
          <w:p w:rsidR="004973BA" w:rsidRDefault="002830DB" w:rsidP="004973BA">
            <w:hyperlink r:id="rId5" w:history="1">
              <w:r w:rsidRPr="002F6516">
                <w:rPr>
                  <w:rStyle w:val="a7"/>
                </w:rPr>
                <w:t>https://studopedia.su/9_17271_istoriya-glagola.html</w:t>
              </w:r>
            </w:hyperlink>
          </w:p>
          <w:p w:rsidR="004973BA" w:rsidRDefault="002830DB" w:rsidP="004973BA">
            <w:hyperlink r:id="rId6" w:history="1">
              <w:r w:rsidRPr="002F6516">
                <w:rPr>
                  <w:rStyle w:val="a7"/>
                </w:rPr>
                <w:t>https://studopedia.info/5-103339.html</w:t>
              </w:r>
            </w:hyperlink>
          </w:p>
          <w:p w:rsidR="002830DB" w:rsidRDefault="002830DB" w:rsidP="002830DB">
            <w:hyperlink r:id="rId7" w:history="1">
              <w:r w:rsidRPr="002F6516">
                <w:rPr>
                  <w:rStyle w:val="a7"/>
                </w:rPr>
                <w:t>https://studopedia.info/5-103340.html</w:t>
              </w:r>
            </w:hyperlink>
          </w:p>
          <w:p w:rsidR="004973BA" w:rsidRDefault="002830DB" w:rsidP="002830DB">
            <w:hyperlink r:id="rId8" w:history="1">
              <w:r w:rsidRPr="002F6516">
                <w:rPr>
                  <w:rStyle w:val="a7"/>
                </w:rPr>
                <w:t>http://www.philol.msu.ru/~tezaurus/docs/1/articles/3/3/5</w:t>
              </w:r>
            </w:hyperlink>
          </w:p>
          <w:p w:rsidR="002830DB" w:rsidRDefault="002830DB" w:rsidP="002830DB"/>
        </w:tc>
      </w:tr>
      <w:tr w:rsidR="00887111" w:rsidTr="00F66B74">
        <w:tc>
          <w:tcPr>
            <w:tcW w:w="382" w:type="pct"/>
          </w:tcPr>
          <w:p w:rsidR="00887111" w:rsidRDefault="004973BA">
            <w:r>
              <w:t>2</w:t>
            </w:r>
          </w:p>
        </w:tc>
        <w:tc>
          <w:tcPr>
            <w:tcW w:w="1526" w:type="pct"/>
          </w:tcPr>
          <w:p w:rsidR="00887111" w:rsidRPr="00C75DC8" w:rsidRDefault="004973BA" w:rsidP="00AE18DD">
            <w:pPr>
              <w:rPr>
                <w:rFonts w:ascii="Calibri" w:eastAsia="Calibri" w:hAnsi="Calibri" w:cs="Times New Roman"/>
              </w:rPr>
            </w:pPr>
            <w:r w:rsidRPr="004973BA">
              <w:rPr>
                <w:rFonts w:ascii="Calibri" w:eastAsia="Calibri" w:hAnsi="Calibri" w:cs="Times New Roman"/>
              </w:rPr>
              <w:t>Правописание безударных окончаний глагола.</w:t>
            </w:r>
            <w:r>
              <w:rPr>
                <w:rFonts w:ascii="Calibri" w:eastAsia="Calibri" w:hAnsi="Calibri" w:cs="Times New Roman"/>
              </w:rPr>
              <w:t xml:space="preserve"> Правописание суффиксов глагола.</w:t>
            </w:r>
          </w:p>
        </w:tc>
        <w:tc>
          <w:tcPr>
            <w:tcW w:w="3092" w:type="pct"/>
          </w:tcPr>
          <w:p w:rsidR="00ED1656" w:rsidRDefault="00ED1656" w:rsidP="00FA41E1">
            <w:r>
              <w:t>Классная работа: п.51, упр. 272, 277</w:t>
            </w:r>
          </w:p>
        </w:tc>
      </w:tr>
      <w:tr w:rsidR="003135BF" w:rsidTr="002830DB">
        <w:tc>
          <w:tcPr>
            <w:tcW w:w="500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6A6A6" w:themeFill="background1" w:themeFillShade="A6"/>
          </w:tcPr>
          <w:p w:rsidR="003135BF" w:rsidRDefault="003135BF">
            <w:r>
              <w:t>4 неделя</w:t>
            </w:r>
            <w:r w:rsidR="00FA41E1">
              <w:t xml:space="preserve"> (27.04 – 02.05)</w:t>
            </w:r>
          </w:p>
        </w:tc>
      </w:tr>
      <w:tr w:rsidR="00887111" w:rsidTr="00F66B74">
        <w:tc>
          <w:tcPr>
            <w:tcW w:w="382" w:type="pct"/>
            <w:tcBorders>
              <w:top w:val="single" w:sz="2" w:space="0" w:color="auto"/>
            </w:tcBorders>
          </w:tcPr>
          <w:p w:rsidR="00887111" w:rsidRDefault="004973BA">
            <w:r>
              <w:t>3</w:t>
            </w:r>
          </w:p>
        </w:tc>
        <w:tc>
          <w:tcPr>
            <w:tcW w:w="1526" w:type="pct"/>
            <w:tcBorders>
              <w:top w:val="single" w:sz="2" w:space="0" w:color="auto"/>
            </w:tcBorders>
          </w:tcPr>
          <w:p w:rsidR="00887111" w:rsidRDefault="004973BA" w:rsidP="00AE18DD">
            <w:r w:rsidRPr="004973BA">
              <w:t>Причастие как часть речи.</w:t>
            </w:r>
            <w:r>
              <w:t xml:space="preserve">  </w:t>
            </w:r>
            <w:r w:rsidRPr="004973BA">
              <w:t>Образование причастия. Суффиксы действительных и страдательных причастий.</w:t>
            </w:r>
          </w:p>
        </w:tc>
        <w:tc>
          <w:tcPr>
            <w:tcW w:w="3092" w:type="pct"/>
            <w:tcBorders>
              <w:top w:val="single" w:sz="2" w:space="0" w:color="auto"/>
            </w:tcBorders>
          </w:tcPr>
          <w:p w:rsidR="00887111" w:rsidRDefault="00ED1656" w:rsidP="0053601F">
            <w:r>
              <w:t>Классная работа:  П. 52</w:t>
            </w:r>
            <w:r w:rsidR="001D18E6">
              <w:t>-53</w:t>
            </w:r>
            <w:r>
              <w:t xml:space="preserve">, упр. </w:t>
            </w:r>
            <w:r w:rsidR="001D18E6">
              <w:t>290</w:t>
            </w:r>
          </w:p>
          <w:p w:rsidR="001D18E6" w:rsidRDefault="001D18E6" w:rsidP="0053601F">
            <w:r>
              <w:t xml:space="preserve">Домашняя работа (письменно): упр. 287 (кроме заданий после текста) </w:t>
            </w:r>
          </w:p>
        </w:tc>
      </w:tr>
      <w:tr w:rsidR="00887111" w:rsidTr="00F66B74">
        <w:tc>
          <w:tcPr>
            <w:tcW w:w="382" w:type="pct"/>
          </w:tcPr>
          <w:p w:rsidR="00887111" w:rsidRDefault="004973BA">
            <w:r>
              <w:t>4</w:t>
            </w:r>
          </w:p>
        </w:tc>
        <w:tc>
          <w:tcPr>
            <w:tcW w:w="1526" w:type="pct"/>
          </w:tcPr>
          <w:p w:rsidR="00887111" w:rsidRDefault="004973BA" w:rsidP="00AE18DD">
            <w:r w:rsidRPr="004973BA">
              <w:t>Н и НН в причастиях и отглагольных прилагательных.</w:t>
            </w:r>
          </w:p>
        </w:tc>
        <w:tc>
          <w:tcPr>
            <w:tcW w:w="3092" w:type="pct"/>
          </w:tcPr>
          <w:p w:rsidR="00887111" w:rsidRDefault="001D18E6">
            <w:r>
              <w:t>Классная работа:  П.54, упр. 293, 298</w:t>
            </w:r>
          </w:p>
        </w:tc>
      </w:tr>
      <w:tr w:rsidR="003135BF" w:rsidTr="002830DB">
        <w:tc>
          <w:tcPr>
            <w:tcW w:w="500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6A6A6" w:themeFill="background1" w:themeFillShade="A6"/>
          </w:tcPr>
          <w:p w:rsidR="003135BF" w:rsidRDefault="003135BF" w:rsidP="009E4AC9">
            <w:r>
              <w:t>5 неделя</w:t>
            </w:r>
            <w:r w:rsidR="00FA41E1">
              <w:t xml:space="preserve"> (04.05 – 09.05)</w:t>
            </w:r>
          </w:p>
        </w:tc>
      </w:tr>
      <w:tr w:rsidR="004973BA" w:rsidTr="00F66B74">
        <w:tc>
          <w:tcPr>
            <w:tcW w:w="382" w:type="pct"/>
            <w:tcBorders>
              <w:top w:val="single" w:sz="2" w:space="0" w:color="auto"/>
            </w:tcBorders>
          </w:tcPr>
          <w:p w:rsidR="004973BA" w:rsidRDefault="004973BA">
            <w:r>
              <w:t>5</w:t>
            </w:r>
          </w:p>
        </w:tc>
        <w:tc>
          <w:tcPr>
            <w:tcW w:w="1526" w:type="pct"/>
            <w:tcBorders>
              <w:top w:val="single" w:sz="2" w:space="0" w:color="auto"/>
            </w:tcBorders>
          </w:tcPr>
          <w:p w:rsidR="004973BA" w:rsidRPr="004973BA" w:rsidRDefault="004973BA" w:rsidP="005B008E">
            <w:r w:rsidRPr="004973BA">
              <w:t xml:space="preserve">Деепричастие как часть речи. Образование деепричастий. </w:t>
            </w:r>
          </w:p>
        </w:tc>
        <w:tc>
          <w:tcPr>
            <w:tcW w:w="3092" w:type="pct"/>
            <w:tcBorders>
              <w:top w:val="single" w:sz="2" w:space="0" w:color="auto"/>
            </w:tcBorders>
          </w:tcPr>
          <w:p w:rsidR="004973BA" w:rsidRDefault="001D18E6" w:rsidP="00FA41E1">
            <w:r>
              <w:t>Классная работа:  П. 55, упр. 301</w:t>
            </w:r>
          </w:p>
          <w:p w:rsidR="001D18E6" w:rsidRDefault="001D18E6" w:rsidP="00FA41E1">
            <w:r>
              <w:t>Домашняя работа (письменно): упр. 304</w:t>
            </w:r>
          </w:p>
        </w:tc>
      </w:tr>
      <w:tr w:rsidR="004973BA" w:rsidTr="00F66B74">
        <w:tc>
          <w:tcPr>
            <w:tcW w:w="382" w:type="pct"/>
          </w:tcPr>
          <w:p w:rsidR="004973BA" w:rsidRDefault="004973BA">
            <w:r>
              <w:t>6</w:t>
            </w:r>
          </w:p>
        </w:tc>
        <w:tc>
          <w:tcPr>
            <w:tcW w:w="1526" w:type="pct"/>
          </w:tcPr>
          <w:p w:rsidR="004973BA" w:rsidRPr="004973BA" w:rsidRDefault="004973BA" w:rsidP="005B008E">
            <w:r w:rsidRPr="004973BA">
              <w:t xml:space="preserve">Переход деепричастий в наречия и предлоги. </w:t>
            </w:r>
          </w:p>
        </w:tc>
        <w:tc>
          <w:tcPr>
            <w:tcW w:w="3092" w:type="pct"/>
          </w:tcPr>
          <w:p w:rsidR="004973BA" w:rsidRDefault="001D18E6" w:rsidP="00F92A07">
            <w:r>
              <w:t xml:space="preserve">Классная работа: </w:t>
            </w:r>
            <w:r w:rsidR="002830DB">
              <w:t xml:space="preserve"> перейдите по указанной ссы</w:t>
            </w:r>
            <w:r>
              <w:t>лке и ознакомьтесь с информацией (</w:t>
            </w:r>
            <w:proofErr w:type="gramStart"/>
            <w:r w:rsidR="002830DB">
              <w:t>см</w:t>
            </w:r>
            <w:proofErr w:type="gramEnd"/>
            <w:r w:rsidR="002830DB">
              <w:t>. глава 6 «Границы деепричастия», п. 6.1, 6.2, 6.3)</w:t>
            </w:r>
          </w:p>
          <w:p w:rsidR="002830DB" w:rsidRDefault="002830DB" w:rsidP="002830DB">
            <w:hyperlink r:id="rId9" w:history="1">
              <w:r w:rsidRPr="002F6516">
                <w:rPr>
                  <w:rStyle w:val="a7"/>
                </w:rPr>
                <w:t>http://rusgram.ru/%D0%94%D0%B5%D0%B5%D0%BF%D1%80%D0%B8%D1%87%D0%B0%D1%81%D1%82%D0%B8%D0%B5#6</w:t>
              </w:r>
            </w:hyperlink>
          </w:p>
          <w:p w:rsidR="002830DB" w:rsidRDefault="002830DB" w:rsidP="00F92A07">
            <w:r>
              <w:t>Необходимую теоретическую информацию кратко законспектируйте в тетрадь.</w:t>
            </w:r>
          </w:p>
        </w:tc>
      </w:tr>
    </w:tbl>
    <w:p w:rsidR="0053601F" w:rsidRDefault="0053601F"/>
    <w:p w:rsidR="00F66B74" w:rsidRDefault="00F66B74">
      <w:r>
        <w:br w:type="page"/>
      </w:r>
    </w:p>
    <w:p w:rsidR="00CC5BD2" w:rsidRPr="003A3BCB" w:rsidRDefault="004973BA" w:rsidP="00CC5BD2">
      <w:pPr>
        <w:rPr>
          <w:b/>
          <w:sz w:val="24"/>
        </w:rPr>
      </w:pPr>
      <w:r>
        <w:rPr>
          <w:b/>
          <w:sz w:val="24"/>
        </w:rPr>
        <w:lastRenderedPageBreak/>
        <w:t>10</w:t>
      </w:r>
      <w:r w:rsidR="00CC5BD2" w:rsidRPr="003A3BCB">
        <w:rPr>
          <w:b/>
          <w:sz w:val="24"/>
        </w:rPr>
        <w:t xml:space="preserve"> «а» класс. </w:t>
      </w:r>
      <w:r w:rsidR="00451F99">
        <w:rPr>
          <w:b/>
          <w:sz w:val="24"/>
        </w:rPr>
        <w:t>Литература</w:t>
      </w:r>
      <w:r w:rsidR="00CC5BD2" w:rsidRPr="003A3BCB">
        <w:rPr>
          <w:b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6521"/>
      </w:tblGrid>
      <w:tr w:rsidR="00CC5BD2" w:rsidTr="006915FB">
        <w:tc>
          <w:tcPr>
            <w:tcW w:w="817" w:type="dxa"/>
          </w:tcPr>
          <w:p w:rsidR="00CC5BD2" w:rsidRDefault="00CC5BD2" w:rsidP="008C001E">
            <w:r>
              <w:t>№ п\</w:t>
            </w:r>
            <w:proofErr w:type="gramStart"/>
            <w:r>
              <w:t>п</w:t>
            </w:r>
            <w:proofErr w:type="gramEnd"/>
            <w:r>
              <w:t xml:space="preserve"> урока</w:t>
            </w:r>
          </w:p>
        </w:tc>
        <w:tc>
          <w:tcPr>
            <w:tcW w:w="3260" w:type="dxa"/>
          </w:tcPr>
          <w:p w:rsidR="00CC5BD2" w:rsidRDefault="00CC5BD2" w:rsidP="008C001E">
            <w:r>
              <w:t>Тема</w:t>
            </w:r>
          </w:p>
        </w:tc>
        <w:tc>
          <w:tcPr>
            <w:tcW w:w="6521" w:type="dxa"/>
          </w:tcPr>
          <w:p w:rsidR="00CC5BD2" w:rsidRDefault="00CC5BD2" w:rsidP="008C001E">
            <w:r>
              <w:t>Задание</w:t>
            </w:r>
          </w:p>
        </w:tc>
      </w:tr>
      <w:tr w:rsidR="00451534" w:rsidTr="00451534">
        <w:tc>
          <w:tcPr>
            <w:tcW w:w="10598" w:type="dxa"/>
            <w:gridSpan w:val="3"/>
            <w:shd w:val="clear" w:color="auto" w:fill="A6A6A6" w:themeFill="background1" w:themeFillShade="A6"/>
          </w:tcPr>
          <w:p w:rsidR="00451534" w:rsidRDefault="00451534" w:rsidP="008C001E">
            <w:r>
              <w:t>3 неделя</w:t>
            </w:r>
            <w:r w:rsidR="00CE6812">
              <w:t xml:space="preserve"> (20.04 – 25.04)</w:t>
            </w:r>
          </w:p>
        </w:tc>
      </w:tr>
      <w:tr w:rsidR="00CC5BD2" w:rsidTr="006915FB">
        <w:tc>
          <w:tcPr>
            <w:tcW w:w="817" w:type="dxa"/>
          </w:tcPr>
          <w:p w:rsidR="00CC5BD2" w:rsidRDefault="00E86A1B" w:rsidP="008C001E">
            <w:r>
              <w:t>1</w:t>
            </w:r>
          </w:p>
        </w:tc>
        <w:tc>
          <w:tcPr>
            <w:tcW w:w="3260" w:type="dxa"/>
          </w:tcPr>
          <w:p w:rsidR="00CC5BD2" w:rsidRDefault="002830DB" w:rsidP="00ED4760">
            <w:r>
              <w:t>С</w:t>
            </w:r>
            <w:r w:rsidRPr="002830DB">
              <w:t>очинение по роману Ф.М. Достоевского «Преступление и наказание».</w:t>
            </w:r>
          </w:p>
        </w:tc>
        <w:tc>
          <w:tcPr>
            <w:tcW w:w="6521" w:type="dxa"/>
          </w:tcPr>
          <w:p w:rsidR="0039253F" w:rsidRDefault="002830DB" w:rsidP="0039253F">
            <w:r>
              <w:t>Домашняя работа</w:t>
            </w:r>
            <w:r w:rsidR="00DB410D">
              <w:t xml:space="preserve"> (письменно)</w:t>
            </w:r>
            <w:r>
              <w:t>: Сочинение по теме «Почему для человека важны не только победы, но и поражения» на материале романа Ф.М. Достоевского «Преступление и наказ</w:t>
            </w:r>
            <w:r w:rsidR="00DB410D">
              <w:t>а</w:t>
            </w:r>
            <w:r>
              <w:t>ние»</w:t>
            </w:r>
          </w:p>
        </w:tc>
      </w:tr>
      <w:tr w:rsidR="00CC5BD2" w:rsidTr="006915FB">
        <w:tc>
          <w:tcPr>
            <w:tcW w:w="817" w:type="dxa"/>
          </w:tcPr>
          <w:p w:rsidR="00CC5BD2" w:rsidRDefault="00E86A1B" w:rsidP="008C001E">
            <w:r>
              <w:t>2</w:t>
            </w:r>
          </w:p>
        </w:tc>
        <w:tc>
          <w:tcPr>
            <w:tcW w:w="3260" w:type="dxa"/>
          </w:tcPr>
          <w:p w:rsidR="00CC5BD2" w:rsidRDefault="00DB410D" w:rsidP="00DB410D">
            <w:r w:rsidRPr="00DB410D">
              <w:t>Н.С. Лесков. Личность и творчество. Самобытность писателя.</w:t>
            </w:r>
          </w:p>
        </w:tc>
        <w:tc>
          <w:tcPr>
            <w:tcW w:w="6521" w:type="dxa"/>
          </w:tcPr>
          <w:p w:rsidR="00191EE1" w:rsidRDefault="00DB410D" w:rsidP="003C0869">
            <w:r>
              <w:t xml:space="preserve">Классная работа: </w:t>
            </w:r>
            <w:r w:rsidR="003C0869">
              <w:t xml:space="preserve"> </w:t>
            </w:r>
            <w:r w:rsidR="003C0869">
              <w:t>перейдите по указанной ссылке и ознакомьтесь с информацией</w:t>
            </w:r>
            <w:r w:rsidR="00191EE1">
              <w:t>.</w:t>
            </w:r>
          </w:p>
          <w:p w:rsidR="00191EE1" w:rsidRDefault="003C0869" w:rsidP="00191EE1">
            <w:r>
              <w:t xml:space="preserve"> </w:t>
            </w:r>
            <w:hyperlink r:id="rId10" w:history="1">
              <w:r w:rsidR="00F66B74" w:rsidRPr="002F6516">
                <w:rPr>
                  <w:rStyle w:val="a7"/>
                </w:rPr>
                <w:t>https://youtu.be/jiICmiStGzU</w:t>
              </w:r>
            </w:hyperlink>
          </w:p>
          <w:p w:rsidR="0039253F" w:rsidRDefault="003C0869" w:rsidP="00191EE1">
            <w:r>
              <w:t xml:space="preserve"> </w:t>
            </w:r>
            <w:r>
              <w:t>Необходимую теоретическую информацию кратко законспектируйте в тетрадь.</w:t>
            </w:r>
          </w:p>
        </w:tc>
      </w:tr>
      <w:tr w:rsidR="0051269D" w:rsidTr="006915FB">
        <w:tc>
          <w:tcPr>
            <w:tcW w:w="817" w:type="dxa"/>
          </w:tcPr>
          <w:p w:rsidR="0051269D" w:rsidRDefault="00E86A1B" w:rsidP="008C001E">
            <w:r>
              <w:t>3</w:t>
            </w:r>
          </w:p>
        </w:tc>
        <w:tc>
          <w:tcPr>
            <w:tcW w:w="3260" w:type="dxa"/>
          </w:tcPr>
          <w:p w:rsidR="0051269D" w:rsidRDefault="00DB410D" w:rsidP="00DB410D">
            <w:r w:rsidRPr="00DB410D">
              <w:t xml:space="preserve">«Очарованный странник». Идейно-художественное своеобразие повести. </w:t>
            </w:r>
          </w:p>
        </w:tc>
        <w:tc>
          <w:tcPr>
            <w:tcW w:w="6521" w:type="dxa"/>
          </w:tcPr>
          <w:p w:rsidR="00826EB0" w:rsidRDefault="009C3541" w:rsidP="000F5BEF">
            <w:r>
              <w:t>Классная работа: стр. 261, вопросы раздела «Вопросы для самопроверки».</w:t>
            </w:r>
          </w:p>
        </w:tc>
      </w:tr>
      <w:tr w:rsidR="0051269D" w:rsidTr="00451534">
        <w:tc>
          <w:tcPr>
            <w:tcW w:w="10598" w:type="dxa"/>
            <w:gridSpan w:val="3"/>
            <w:shd w:val="clear" w:color="auto" w:fill="A6A6A6" w:themeFill="background1" w:themeFillShade="A6"/>
          </w:tcPr>
          <w:p w:rsidR="0051269D" w:rsidRDefault="0051269D" w:rsidP="008C001E">
            <w:r>
              <w:t>4 неделя</w:t>
            </w:r>
            <w:r w:rsidR="00CE6812">
              <w:t xml:space="preserve"> (27.04 – 02.05)</w:t>
            </w:r>
          </w:p>
        </w:tc>
      </w:tr>
      <w:tr w:rsidR="0051269D" w:rsidTr="006915FB">
        <w:tc>
          <w:tcPr>
            <w:tcW w:w="817" w:type="dxa"/>
          </w:tcPr>
          <w:p w:rsidR="0051269D" w:rsidRDefault="00E86A1B" w:rsidP="008C001E">
            <w:r>
              <w:t>4</w:t>
            </w:r>
          </w:p>
        </w:tc>
        <w:tc>
          <w:tcPr>
            <w:tcW w:w="3260" w:type="dxa"/>
          </w:tcPr>
          <w:p w:rsidR="0051269D" w:rsidRDefault="00DB410D" w:rsidP="00DB410D">
            <w:r w:rsidRPr="00DB410D">
              <w:t xml:space="preserve">Изображение национального русского характера в повести. </w:t>
            </w:r>
            <w:r>
              <w:t xml:space="preserve">Образ праведника </w:t>
            </w:r>
            <w:r w:rsidRPr="00DB410D">
              <w:t xml:space="preserve">Ивана </w:t>
            </w:r>
            <w:proofErr w:type="spellStart"/>
            <w:r w:rsidRPr="00DB410D">
              <w:t>Флягина</w:t>
            </w:r>
            <w:proofErr w:type="spellEnd"/>
            <w:r w:rsidRPr="00DB410D">
              <w:t>.</w:t>
            </w:r>
          </w:p>
        </w:tc>
        <w:tc>
          <w:tcPr>
            <w:tcW w:w="6521" w:type="dxa"/>
          </w:tcPr>
          <w:p w:rsidR="00384043" w:rsidRDefault="009C3541" w:rsidP="009C3541">
            <w:r>
              <w:t>Классная работа: стр. 261, вопросы раздела «Литературоведческий практикум».</w:t>
            </w:r>
          </w:p>
        </w:tc>
      </w:tr>
      <w:tr w:rsidR="0039253F" w:rsidTr="006915FB">
        <w:tc>
          <w:tcPr>
            <w:tcW w:w="817" w:type="dxa"/>
          </w:tcPr>
          <w:p w:rsidR="0039253F" w:rsidRDefault="0039253F" w:rsidP="008C001E">
            <w:r>
              <w:t>5</w:t>
            </w:r>
          </w:p>
        </w:tc>
        <w:tc>
          <w:tcPr>
            <w:tcW w:w="3260" w:type="dxa"/>
          </w:tcPr>
          <w:p w:rsidR="0039253F" w:rsidRDefault="00352DFC" w:rsidP="002150E1">
            <w:r>
              <w:t xml:space="preserve">«Леди Макбет </w:t>
            </w:r>
            <w:proofErr w:type="spellStart"/>
            <w:r>
              <w:t>Мценского</w:t>
            </w:r>
            <w:proofErr w:type="spellEnd"/>
            <w:r>
              <w:t xml:space="preserve"> уезда». </w:t>
            </w:r>
            <w:r w:rsidR="002150E1">
              <w:t>Х</w:t>
            </w:r>
            <w:r w:rsidRPr="00DB410D">
              <w:t>удожественное своеобразие повести.</w:t>
            </w:r>
            <w:r w:rsidR="002150E1">
              <w:t xml:space="preserve"> Специфика жанра.</w:t>
            </w:r>
          </w:p>
        </w:tc>
        <w:tc>
          <w:tcPr>
            <w:tcW w:w="6521" w:type="dxa"/>
          </w:tcPr>
          <w:p w:rsidR="0039253F" w:rsidRDefault="00191EE1" w:rsidP="002150E1">
            <w:r>
              <w:t xml:space="preserve">Классная работа: </w:t>
            </w:r>
            <w:r w:rsidR="002150E1">
              <w:t>стр. 244, вопросы раздела «Вопросы для самопроверки», « Для индивидуальной работы».</w:t>
            </w:r>
          </w:p>
          <w:p w:rsidR="002150E1" w:rsidRDefault="002150E1" w:rsidP="002150E1">
            <w:r>
              <w:t>П</w:t>
            </w:r>
            <w:r>
              <w:t>ерейдите по указанной ссылке и ознакомьтесь с информацией</w:t>
            </w:r>
            <w:r>
              <w:t>:</w:t>
            </w:r>
          </w:p>
          <w:p w:rsidR="002150E1" w:rsidRDefault="00F66B74" w:rsidP="002150E1">
            <w:hyperlink r:id="rId11" w:history="1">
              <w:r w:rsidRPr="002F6516">
                <w:rPr>
                  <w:rStyle w:val="a7"/>
                </w:rPr>
                <w:t>https://cyberleninka.ru/article/n/zhanr-sinkreticheskoy-povesti-v-tvorchestve-n-s-leskova-ocherk-tragediya-ledi-makbet-mtsenskogo-uezda/viewer</w:t>
              </w:r>
            </w:hyperlink>
          </w:p>
          <w:p w:rsidR="002150E1" w:rsidRDefault="002150E1" w:rsidP="002150E1">
            <w:r>
              <w:t>Необходимую теоретическую информацию кратко законспектируйте в тетрадь</w:t>
            </w:r>
            <w:r>
              <w:t>. (В чем заключается жанровая специфика произведения?</w:t>
            </w:r>
            <w:proofErr w:type="gramStart"/>
            <w:r>
              <w:t xml:space="preserve"> )</w:t>
            </w:r>
            <w:proofErr w:type="gramEnd"/>
          </w:p>
        </w:tc>
      </w:tr>
      <w:tr w:rsidR="0039253F" w:rsidTr="006915FB">
        <w:tc>
          <w:tcPr>
            <w:tcW w:w="817" w:type="dxa"/>
          </w:tcPr>
          <w:p w:rsidR="0039253F" w:rsidRDefault="0039253F" w:rsidP="008C001E">
            <w:r>
              <w:t>6</w:t>
            </w:r>
          </w:p>
        </w:tc>
        <w:tc>
          <w:tcPr>
            <w:tcW w:w="3260" w:type="dxa"/>
          </w:tcPr>
          <w:p w:rsidR="0039253F" w:rsidRDefault="00352DFC" w:rsidP="00C226FF">
            <w:r>
              <w:t>Образ купчихи Катерины Измайловой. Смысл названия и мораль повести.</w:t>
            </w:r>
          </w:p>
        </w:tc>
        <w:tc>
          <w:tcPr>
            <w:tcW w:w="6521" w:type="dxa"/>
          </w:tcPr>
          <w:p w:rsidR="0039253F" w:rsidRDefault="00191EE1" w:rsidP="00384043">
            <w:r>
              <w:t xml:space="preserve">Классная работа: </w:t>
            </w:r>
          </w:p>
          <w:p w:rsidR="002150E1" w:rsidRDefault="002150E1" w:rsidP="002150E1">
            <w:r>
              <w:t>П</w:t>
            </w:r>
            <w:r>
              <w:t>ерейдите по указанн</w:t>
            </w:r>
            <w:r w:rsidR="00F66B74">
              <w:t>ым ссылкам</w:t>
            </w:r>
            <w:r>
              <w:t xml:space="preserve"> и ознакомьтесь с информацией</w:t>
            </w:r>
            <w:r>
              <w:t>:</w:t>
            </w:r>
          </w:p>
          <w:p w:rsidR="00F66B74" w:rsidRDefault="00F66B74" w:rsidP="00F66B74">
            <w:r>
              <w:t xml:space="preserve">1) </w:t>
            </w:r>
            <w:hyperlink r:id="rId12" w:history="1">
              <w:r w:rsidRPr="002F6516">
                <w:rPr>
                  <w:rStyle w:val="a7"/>
                </w:rPr>
                <w:t>https://cyberleninka.ru/article/n/shekspirovskiy-tekst-v-tvorchestve-n-s-leskova/viewer</w:t>
              </w:r>
            </w:hyperlink>
          </w:p>
          <w:p w:rsidR="00F66B74" w:rsidRDefault="00F66B74" w:rsidP="00F66B74">
            <w:r>
              <w:t xml:space="preserve">2) </w:t>
            </w:r>
            <w:hyperlink r:id="rId13" w:history="1">
              <w:r w:rsidRPr="002F6516">
                <w:rPr>
                  <w:rStyle w:val="a7"/>
                </w:rPr>
                <w:t>https://cyberleninka.ru/article/n/vechnye-obrazy-angloyazychnoy-literatury-v-tvorchestve-n-s-leskova/viewer</w:t>
              </w:r>
            </w:hyperlink>
          </w:p>
          <w:p w:rsidR="002150E1" w:rsidRDefault="002150E1" w:rsidP="002150E1">
            <w:r>
              <w:t>Необходимую теоретическую информацию кратко законспектируйте в тетрадь</w:t>
            </w:r>
            <w:r>
              <w:t xml:space="preserve">.  </w:t>
            </w:r>
            <w:proofErr w:type="gramStart"/>
            <w:r>
              <w:t xml:space="preserve">(Что такое </w:t>
            </w:r>
            <w:proofErr w:type="spellStart"/>
            <w:r>
              <w:t>интертекстуальная</w:t>
            </w:r>
            <w:proofErr w:type="spellEnd"/>
            <w:r>
              <w:t xml:space="preserve"> аллюзия?</w:t>
            </w:r>
            <w:proofErr w:type="gramEnd"/>
            <w:r>
              <w:t xml:space="preserve"> </w:t>
            </w:r>
            <w:proofErr w:type="gramStart"/>
            <w:r>
              <w:t>К каким шекспировским текстам обращается Лесков в своем творчестве?)</w:t>
            </w:r>
            <w:proofErr w:type="gramEnd"/>
          </w:p>
          <w:p w:rsidR="002150E1" w:rsidRDefault="002150E1" w:rsidP="002150E1"/>
          <w:p w:rsidR="002150E1" w:rsidRDefault="002150E1" w:rsidP="002150E1">
            <w:r>
              <w:t xml:space="preserve">Домашняя работа (письменно): сопоставительная характеристика Катерины Измайловой («Леди Макбет </w:t>
            </w:r>
            <w:proofErr w:type="spellStart"/>
            <w:r>
              <w:t>Мценского</w:t>
            </w:r>
            <w:proofErr w:type="spellEnd"/>
            <w:r>
              <w:t xml:space="preserve"> уезда») и Катерины Кабановой («Гроза»).</w:t>
            </w:r>
          </w:p>
          <w:p w:rsidR="002150E1" w:rsidRDefault="002150E1" w:rsidP="002150E1">
            <w:r>
              <w:t xml:space="preserve">План сопоставления (в каждом пункте указать </w:t>
            </w:r>
            <w:proofErr w:type="spellStart"/>
            <w:r>
              <w:t>общее\различное</w:t>
            </w:r>
            <w:proofErr w:type="spellEnd"/>
            <w:r>
              <w:t>):</w:t>
            </w:r>
          </w:p>
          <w:p w:rsidR="002150E1" w:rsidRDefault="009C3541" w:rsidP="002150E1">
            <w:r>
              <w:t>1. О</w:t>
            </w:r>
            <w:r w:rsidR="002150E1">
              <w:t>браз жизни</w:t>
            </w:r>
          </w:p>
          <w:p w:rsidR="009C3541" w:rsidRDefault="009C3541" w:rsidP="002150E1">
            <w:r>
              <w:t xml:space="preserve">2. Отношение к жизни, к </w:t>
            </w:r>
            <w:proofErr w:type="gramStart"/>
            <w:r>
              <w:t>близким</w:t>
            </w:r>
            <w:proofErr w:type="gramEnd"/>
          </w:p>
          <w:p w:rsidR="009C3541" w:rsidRDefault="009C3541" w:rsidP="002150E1">
            <w:r>
              <w:t>3. Отношение к любви</w:t>
            </w:r>
          </w:p>
          <w:p w:rsidR="009C3541" w:rsidRDefault="009C3541" w:rsidP="002150E1">
            <w:r>
              <w:t>4. Черты характера (как их проявляют)</w:t>
            </w:r>
          </w:p>
          <w:p w:rsidR="009C3541" w:rsidRDefault="009C3541" w:rsidP="002150E1">
            <w:r>
              <w:t>5. Какой эмоциональный настрой задают героини произведениям.</w:t>
            </w:r>
          </w:p>
          <w:p w:rsidR="009C3541" w:rsidRDefault="009C3541" w:rsidP="002150E1">
            <w:r>
              <w:t xml:space="preserve">6. Финал произведений. Смысл гибели героинь. </w:t>
            </w:r>
          </w:p>
          <w:p w:rsidR="00F66B74" w:rsidRDefault="00F66B74" w:rsidP="002150E1"/>
          <w:p w:rsidR="00F66B74" w:rsidRDefault="00F66B74" w:rsidP="002150E1"/>
        </w:tc>
      </w:tr>
      <w:tr w:rsidR="0039253F" w:rsidTr="00451534">
        <w:tc>
          <w:tcPr>
            <w:tcW w:w="10598" w:type="dxa"/>
            <w:gridSpan w:val="3"/>
            <w:shd w:val="clear" w:color="auto" w:fill="A6A6A6" w:themeFill="background1" w:themeFillShade="A6"/>
          </w:tcPr>
          <w:p w:rsidR="0039253F" w:rsidRDefault="0039253F" w:rsidP="008C001E">
            <w:r>
              <w:lastRenderedPageBreak/>
              <w:t>5 неделя (04.05 – 09.05)</w:t>
            </w:r>
            <w:bookmarkStart w:id="0" w:name="_GoBack"/>
            <w:bookmarkEnd w:id="0"/>
          </w:p>
        </w:tc>
      </w:tr>
      <w:tr w:rsidR="0039253F" w:rsidTr="006915FB">
        <w:tc>
          <w:tcPr>
            <w:tcW w:w="817" w:type="dxa"/>
          </w:tcPr>
          <w:p w:rsidR="0039253F" w:rsidRDefault="0039253F" w:rsidP="008C001E">
            <w:r>
              <w:t>7</w:t>
            </w:r>
          </w:p>
        </w:tc>
        <w:tc>
          <w:tcPr>
            <w:tcW w:w="3260" w:type="dxa"/>
          </w:tcPr>
          <w:p w:rsidR="0039253F" w:rsidRDefault="00352DFC" w:rsidP="006915FB">
            <w:r w:rsidRPr="00DB410D">
              <w:t>А.П. Чехов. Этапы биографии и творчества.</w:t>
            </w:r>
            <w:proofErr w:type="gramStart"/>
            <w:r>
              <w:t xml:space="preserve"> </w:t>
            </w:r>
            <w:proofErr w:type="gramEnd"/>
            <w:r>
              <w:t>Понятие «новой драмы»</w:t>
            </w:r>
            <w:r w:rsidRPr="00DB410D">
              <w:t>.</w:t>
            </w:r>
          </w:p>
        </w:tc>
        <w:tc>
          <w:tcPr>
            <w:tcW w:w="6521" w:type="dxa"/>
          </w:tcPr>
          <w:p w:rsidR="009C3541" w:rsidRDefault="009C3541" w:rsidP="009C3541">
            <w:r>
              <w:t xml:space="preserve">Классная работа: </w:t>
            </w:r>
          </w:p>
          <w:p w:rsidR="009C3541" w:rsidRDefault="009C3541" w:rsidP="009C3541">
            <w:r>
              <w:t>П</w:t>
            </w:r>
            <w:r>
              <w:t>ерейдите по указанн</w:t>
            </w:r>
            <w:r w:rsidR="00F66B74">
              <w:t xml:space="preserve">ым  ссылкам </w:t>
            </w:r>
            <w:r>
              <w:t>и ознакомьтесь с информацией</w:t>
            </w:r>
            <w:r>
              <w:t>:</w:t>
            </w:r>
          </w:p>
          <w:p w:rsidR="00F66B74" w:rsidRDefault="00F66B74" w:rsidP="00F66B74">
            <w:r>
              <w:t xml:space="preserve">1) </w:t>
            </w:r>
            <w:hyperlink r:id="rId14" w:history="1">
              <w:r w:rsidRPr="002F6516">
                <w:rPr>
                  <w:rStyle w:val="a7"/>
                </w:rPr>
                <w:t>https://youtu.be/Y3hBZ3W8xx8</w:t>
              </w:r>
            </w:hyperlink>
          </w:p>
          <w:p w:rsidR="00F66B74" w:rsidRDefault="00F66B74" w:rsidP="00F66B74">
            <w:r>
              <w:t>2)</w:t>
            </w:r>
            <w:hyperlink r:id="rId15" w:history="1">
              <w:r w:rsidRPr="002F6516">
                <w:rPr>
                  <w:rStyle w:val="a7"/>
                </w:rPr>
                <w:t>https://youtu.be/HLXarUPxWAA</w:t>
              </w:r>
            </w:hyperlink>
          </w:p>
          <w:p w:rsidR="0039253F" w:rsidRDefault="009C3541" w:rsidP="009C3541">
            <w:r>
              <w:t>Необходимую теоретическую информацию кратко законспектируйте в тетрадь</w:t>
            </w:r>
            <w:r>
              <w:t xml:space="preserve">.  </w:t>
            </w:r>
          </w:p>
        </w:tc>
      </w:tr>
      <w:tr w:rsidR="0039253F" w:rsidTr="006915FB">
        <w:tc>
          <w:tcPr>
            <w:tcW w:w="817" w:type="dxa"/>
          </w:tcPr>
          <w:p w:rsidR="0039253F" w:rsidRDefault="0039253F" w:rsidP="008C001E">
            <w:r>
              <w:t>8</w:t>
            </w:r>
          </w:p>
        </w:tc>
        <w:tc>
          <w:tcPr>
            <w:tcW w:w="3260" w:type="dxa"/>
          </w:tcPr>
          <w:p w:rsidR="0039253F" w:rsidRDefault="00352DFC" w:rsidP="00352DFC">
            <w:r w:rsidRPr="00352DFC">
              <w:t xml:space="preserve">«Вишневый сад». Особенности конфликта, система персонажей в пьесе. </w:t>
            </w:r>
          </w:p>
        </w:tc>
        <w:tc>
          <w:tcPr>
            <w:tcW w:w="6521" w:type="dxa"/>
          </w:tcPr>
          <w:p w:rsidR="0039253F" w:rsidRDefault="009C3541" w:rsidP="009C3541">
            <w:r>
              <w:t xml:space="preserve">Классная работа: стр. 353, вопросы </w:t>
            </w:r>
            <w:r w:rsidR="00E163DA">
              <w:t xml:space="preserve">1, 2, 3 </w:t>
            </w:r>
            <w:r>
              <w:t>раздела «Литературоведческий практикум».</w:t>
            </w:r>
          </w:p>
        </w:tc>
      </w:tr>
      <w:tr w:rsidR="0039253F" w:rsidRPr="00C226FF" w:rsidTr="006915FB">
        <w:tc>
          <w:tcPr>
            <w:tcW w:w="817" w:type="dxa"/>
          </w:tcPr>
          <w:p w:rsidR="0039253F" w:rsidRDefault="0039253F" w:rsidP="008C001E">
            <w:r>
              <w:t>9</w:t>
            </w:r>
          </w:p>
        </w:tc>
        <w:tc>
          <w:tcPr>
            <w:tcW w:w="3260" w:type="dxa"/>
          </w:tcPr>
          <w:p w:rsidR="0039253F" w:rsidRDefault="00E163DA" w:rsidP="00E163DA">
            <w:r>
              <w:t>Тематическая м</w:t>
            </w:r>
            <w:r w:rsidR="00352DFC">
              <w:t>ногоплановость пьесы</w:t>
            </w:r>
            <w:proofErr w:type="gramStart"/>
            <w:r w:rsidR="00352DFC">
              <w:t>.</w:t>
            </w:r>
            <w:proofErr w:type="gramEnd"/>
            <w:r w:rsidR="00352DFC">
              <w:t xml:space="preserve"> </w:t>
            </w:r>
            <w:r w:rsidR="00352DFC" w:rsidRPr="00352DFC">
              <w:t xml:space="preserve"> </w:t>
            </w:r>
            <w:r>
              <w:t>(</w:t>
            </w:r>
            <w:proofErr w:type="gramStart"/>
            <w:r>
              <w:t>т</w:t>
            </w:r>
            <w:proofErr w:type="gramEnd"/>
            <w:r w:rsidR="00352DFC" w:rsidRPr="00352DFC">
              <w:t>ема разрушения дворянского гнезда</w:t>
            </w:r>
            <w:r w:rsidR="00352DFC">
              <w:t>;  т</w:t>
            </w:r>
            <w:r w:rsidR="00352DFC" w:rsidRPr="00352DFC">
              <w:t>ема будущего</w:t>
            </w:r>
            <w:r w:rsidR="00352DFC">
              <w:t>; т</w:t>
            </w:r>
            <w:r w:rsidR="00352DFC" w:rsidRPr="00352DFC">
              <w:t>ема ответственности человека за свою судьбу</w:t>
            </w:r>
            <w:r>
              <w:t>)</w:t>
            </w:r>
          </w:p>
        </w:tc>
        <w:tc>
          <w:tcPr>
            <w:tcW w:w="6521" w:type="dxa"/>
          </w:tcPr>
          <w:p w:rsidR="00C226FF" w:rsidRDefault="00E163DA" w:rsidP="00E163DA">
            <w:r>
              <w:t>Классная работа: стр. 353, вопросы 4, 5, 6 раздела «Литературоведческий практикум».</w:t>
            </w:r>
          </w:p>
          <w:p w:rsidR="00E163DA" w:rsidRDefault="00E163DA" w:rsidP="00E163DA"/>
          <w:p w:rsidR="00E163DA" w:rsidRPr="00C226FF" w:rsidRDefault="00E163DA" w:rsidP="00E163DA">
            <w:r>
              <w:t>Домашняя работа: стр. 353, вопрос 7 раздела «Литературоведческий практикум».</w:t>
            </w:r>
          </w:p>
        </w:tc>
      </w:tr>
    </w:tbl>
    <w:p w:rsidR="00CC5BD2" w:rsidRPr="00C226FF" w:rsidRDefault="00CC5BD2" w:rsidP="00531136"/>
    <w:sectPr w:rsidR="00CC5BD2" w:rsidRPr="00C226FF" w:rsidSect="00CC5BD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C92"/>
    <w:multiLevelType w:val="hybridMultilevel"/>
    <w:tmpl w:val="BDEE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9AB"/>
    <w:multiLevelType w:val="hybridMultilevel"/>
    <w:tmpl w:val="FA4AAB0A"/>
    <w:lvl w:ilvl="0" w:tplc="58B46C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F4CA0"/>
    <w:multiLevelType w:val="hybridMultilevel"/>
    <w:tmpl w:val="C860A7BA"/>
    <w:lvl w:ilvl="0" w:tplc="58B46CA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9163D"/>
    <w:multiLevelType w:val="hybridMultilevel"/>
    <w:tmpl w:val="A7063CAA"/>
    <w:lvl w:ilvl="0" w:tplc="58B46CA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A83A7E"/>
    <w:multiLevelType w:val="hybridMultilevel"/>
    <w:tmpl w:val="501CADC8"/>
    <w:lvl w:ilvl="0" w:tplc="58B46C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B7BB8"/>
    <w:multiLevelType w:val="hybridMultilevel"/>
    <w:tmpl w:val="7DCC6838"/>
    <w:lvl w:ilvl="0" w:tplc="C7267ECE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66D2D"/>
    <w:multiLevelType w:val="hybridMultilevel"/>
    <w:tmpl w:val="5044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F62EB"/>
    <w:multiLevelType w:val="hybridMultilevel"/>
    <w:tmpl w:val="2704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27B35"/>
    <w:multiLevelType w:val="hybridMultilevel"/>
    <w:tmpl w:val="40A6757E"/>
    <w:lvl w:ilvl="0" w:tplc="069E2744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465FD"/>
    <w:multiLevelType w:val="hybridMultilevel"/>
    <w:tmpl w:val="C8EE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AB1"/>
    <w:rsid w:val="00022BD2"/>
    <w:rsid w:val="00037F75"/>
    <w:rsid w:val="00065AB1"/>
    <w:rsid w:val="000F5BEF"/>
    <w:rsid w:val="001042C8"/>
    <w:rsid w:val="0012528B"/>
    <w:rsid w:val="00191EE1"/>
    <w:rsid w:val="001D18E6"/>
    <w:rsid w:val="002150E1"/>
    <w:rsid w:val="002830DB"/>
    <w:rsid w:val="0028694E"/>
    <w:rsid w:val="00287461"/>
    <w:rsid w:val="002A6F8C"/>
    <w:rsid w:val="003135BF"/>
    <w:rsid w:val="00352DFC"/>
    <w:rsid w:val="00384043"/>
    <w:rsid w:val="0039253F"/>
    <w:rsid w:val="003A3BCB"/>
    <w:rsid w:val="003C0869"/>
    <w:rsid w:val="003D1CBF"/>
    <w:rsid w:val="004170F7"/>
    <w:rsid w:val="0042065B"/>
    <w:rsid w:val="00443CBF"/>
    <w:rsid w:val="00451534"/>
    <w:rsid w:val="00451F99"/>
    <w:rsid w:val="004973BA"/>
    <w:rsid w:val="004F4065"/>
    <w:rsid w:val="0051269D"/>
    <w:rsid w:val="00517FBF"/>
    <w:rsid w:val="00531136"/>
    <w:rsid w:val="00532CB2"/>
    <w:rsid w:val="0053601F"/>
    <w:rsid w:val="005C054E"/>
    <w:rsid w:val="00604D7E"/>
    <w:rsid w:val="0061678A"/>
    <w:rsid w:val="006915FB"/>
    <w:rsid w:val="00692DB0"/>
    <w:rsid w:val="00721222"/>
    <w:rsid w:val="00733C39"/>
    <w:rsid w:val="007D02D3"/>
    <w:rsid w:val="00805934"/>
    <w:rsid w:val="00825434"/>
    <w:rsid w:val="00826EB0"/>
    <w:rsid w:val="00833F2F"/>
    <w:rsid w:val="00887111"/>
    <w:rsid w:val="009359C7"/>
    <w:rsid w:val="009C3541"/>
    <w:rsid w:val="009D4804"/>
    <w:rsid w:val="009E4AC9"/>
    <w:rsid w:val="00A31C38"/>
    <w:rsid w:val="00A86D7B"/>
    <w:rsid w:val="00AE56FF"/>
    <w:rsid w:val="00BE4D68"/>
    <w:rsid w:val="00BF77DA"/>
    <w:rsid w:val="00C226FF"/>
    <w:rsid w:val="00CC5BD2"/>
    <w:rsid w:val="00CE6812"/>
    <w:rsid w:val="00D1092C"/>
    <w:rsid w:val="00D72A1A"/>
    <w:rsid w:val="00DB410D"/>
    <w:rsid w:val="00E163DA"/>
    <w:rsid w:val="00E260B9"/>
    <w:rsid w:val="00E86A1B"/>
    <w:rsid w:val="00E914C7"/>
    <w:rsid w:val="00ED1656"/>
    <w:rsid w:val="00ED4760"/>
    <w:rsid w:val="00EF7A7B"/>
    <w:rsid w:val="00F66B74"/>
    <w:rsid w:val="00F91379"/>
    <w:rsid w:val="00F92A07"/>
    <w:rsid w:val="00FA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56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56FF"/>
    <w:rPr>
      <w:color w:val="0000FF" w:themeColor="hyperlink"/>
      <w:u w:val="single"/>
    </w:rPr>
  </w:style>
  <w:style w:type="paragraph" w:styleId="a8">
    <w:name w:val="Normal (Web)"/>
    <w:basedOn w:val="a"/>
    <w:rsid w:val="00037F7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56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56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l.msu.ru/~tezaurus/docs/1/articles/3/3/5" TargetMode="External"/><Relationship Id="rId13" Type="http://schemas.openxmlformats.org/officeDocument/2006/relationships/hyperlink" Target="https://cyberleninka.ru/article/n/vechnye-obrazy-angloyazychnoy-literatury-v-tvorchestve-n-s-leskova/view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opedia.info/5-103340.html" TargetMode="External"/><Relationship Id="rId12" Type="http://schemas.openxmlformats.org/officeDocument/2006/relationships/hyperlink" Target="https://cyberleninka.ru/article/n/shekspirovskiy-tekst-v-tvorchestve-n-s-leskova/view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udopedia.info/5-103339.html" TargetMode="External"/><Relationship Id="rId11" Type="http://schemas.openxmlformats.org/officeDocument/2006/relationships/hyperlink" Target="https://cyberleninka.ru/article/n/zhanr-sinkreticheskoy-povesti-v-tvorchestve-n-s-leskova-ocherk-tragediya-ledi-makbet-mtsenskogo-uezda/viewer" TargetMode="External"/><Relationship Id="rId5" Type="http://schemas.openxmlformats.org/officeDocument/2006/relationships/hyperlink" Target="https://studopedia.su/9_17271_istoriya-glagola.html" TargetMode="External"/><Relationship Id="rId15" Type="http://schemas.openxmlformats.org/officeDocument/2006/relationships/hyperlink" Target="https://youtu.be/HLXarUPxWAA" TargetMode="External"/><Relationship Id="rId10" Type="http://schemas.openxmlformats.org/officeDocument/2006/relationships/hyperlink" Target="https://youtu.be/jiICmiStGz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rusgram.ru/%D0%94%D0%B5%D0%B5%D0%BF%D1%80%D0%B8%D1%87%D0%B0%D1%81%D1%82%D0%B8%D0%B5#6" TargetMode="External"/><Relationship Id="rId14" Type="http://schemas.openxmlformats.org/officeDocument/2006/relationships/hyperlink" Target="https://youtu.be/Y3hBZ3W8xx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Ксения</cp:lastModifiedBy>
  <cp:revision>24</cp:revision>
  <dcterms:created xsi:type="dcterms:W3CDTF">2020-03-24T07:39:00Z</dcterms:created>
  <dcterms:modified xsi:type="dcterms:W3CDTF">2020-04-26T14:38:00Z</dcterms:modified>
</cp:coreProperties>
</file>